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EA8DF" w14:textId="77777777" w:rsidR="004D5818" w:rsidRPr="00381A0B" w:rsidRDefault="004D5818" w:rsidP="004D5818">
      <w:pPr>
        <w:spacing w:before="100" w:beforeAutospacing="1" w:after="100" w:afterAutospacing="1" w:line="259" w:lineRule="auto"/>
        <w:jc w:val="both"/>
        <w:rPr>
          <w:rFonts w:cstheme="minorHAnsi"/>
          <w:kern w:val="0"/>
          <w:sz w:val="20"/>
          <w:szCs w:val="20"/>
          <w14:ligatures w14:val="none"/>
        </w:rPr>
      </w:pPr>
    </w:p>
    <w:p w14:paraId="60525BB0" w14:textId="77777777" w:rsidR="0086140E" w:rsidRPr="00381A0B" w:rsidRDefault="0086140E" w:rsidP="0086140E">
      <w:pPr>
        <w:spacing w:line="259" w:lineRule="auto"/>
        <w:jc w:val="right"/>
        <w:rPr>
          <w:rFonts w:eastAsia="Times New Roman" w:cstheme="minorHAnsi"/>
          <w:b/>
          <w:kern w:val="0"/>
          <w:sz w:val="20"/>
          <w:szCs w:val="20"/>
          <w14:ligatures w14:val="none"/>
        </w:rPr>
      </w:pPr>
      <w:bookmarkStart w:id="0" w:name="_Hlk194580155"/>
      <w:r w:rsidRPr="00381A0B">
        <w:rPr>
          <w:rFonts w:eastAsia="Times New Roman" w:cstheme="minorHAnsi"/>
          <w:b/>
          <w:kern w:val="0"/>
          <w:sz w:val="20"/>
          <w:szCs w:val="20"/>
          <w14:ligatures w14:val="none"/>
        </w:rPr>
        <w:t>Załącznik nr 5 do Zapytania ofertowego</w:t>
      </w:r>
    </w:p>
    <w:p w14:paraId="529447E0" w14:textId="77777777" w:rsidR="0086140E" w:rsidRPr="00381A0B" w:rsidRDefault="0086140E" w:rsidP="0086140E">
      <w:pPr>
        <w:spacing w:after="0" w:line="259" w:lineRule="auto"/>
        <w:jc w:val="center"/>
        <w:rPr>
          <w:rFonts w:cstheme="minorHAnsi"/>
          <w:b/>
          <w:kern w:val="0"/>
          <w:sz w:val="20"/>
          <w:szCs w:val="20"/>
          <w14:ligatures w14:val="none"/>
        </w:rPr>
      </w:pPr>
      <w:r w:rsidRPr="00381A0B">
        <w:rPr>
          <w:rFonts w:cstheme="minorHAnsi"/>
          <w:b/>
          <w:kern w:val="0"/>
          <w:sz w:val="20"/>
          <w:szCs w:val="20"/>
          <w14:ligatures w14:val="none"/>
        </w:rPr>
        <w:t>PARAMETRY TECHNICZNO-UŻYTKOWE PRZEDMIOTU ZAMÓWIENIA</w:t>
      </w:r>
      <w:bookmarkEnd w:id="0"/>
    </w:p>
    <w:p w14:paraId="1D964D85" w14:textId="77777777" w:rsidR="0086140E" w:rsidRPr="00381A0B" w:rsidRDefault="0086140E" w:rsidP="0086140E">
      <w:pPr>
        <w:spacing w:line="259" w:lineRule="auto"/>
        <w:jc w:val="center"/>
        <w:rPr>
          <w:rFonts w:cstheme="minorHAnsi"/>
          <w:kern w:val="0"/>
          <w:sz w:val="20"/>
          <w:szCs w:val="20"/>
          <w14:ligatures w14:val="none"/>
        </w:rPr>
      </w:pPr>
      <w:bookmarkStart w:id="1" w:name="_Hlk75784082"/>
      <w:r w:rsidRPr="00381A0B">
        <w:rPr>
          <w:rFonts w:cstheme="minorHAnsi"/>
          <w:kern w:val="0"/>
          <w:sz w:val="20"/>
          <w:szCs w:val="20"/>
          <w14:ligatures w14:val="none"/>
        </w:rPr>
        <w:t>(należy potwierdzić spełnienie parametrów technicznych)</w:t>
      </w:r>
    </w:p>
    <w:tbl>
      <w:tblPr>
        <w:tblW w:w="9209" w:type="dxa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3260"/>
        <w:gridCol w:w="1701"/>
        <w:gridCol w:w="1701"/>
      </w:tblGrid>
      <w:tr w:rsidR="0086140E" w:rsidRPr="00381A0B" w14:paraId="55DCB1B2" w14:textId="77777777" w:rsidTr="00F60146">
        <w:trPr>
          <w:trHeight w:val="1455"/>
        </w:trPr>
        <w:tc>
          <w:tcPr>
            <w:tcW w:w="58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2A28A56F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cstheme="minorHAnsi"/>
                <w:b/>
                <w:color w:val="000000" w:themeColor="text1"/>
                <w:kern w:val="0"/>
                <w:sz w:val="20"/>
                <w:szCs w:val="20"/>
                <w14:ligatures w14:val="none"/>
              </w:rPr>
              <w:t>Wymagane parametry przez Zamawiającego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745F5D0D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cstheme="minorHAnsi"/>
                <w:b/>
                <w:color w:val="000000" w:themeColor="text1"/>
                <w:kern w:val="0"/>
                <w:sz w:val="20"/>
                <w:szCs w:val="20"/>
                <w14:ligatures w14:val="none"/>
              </w:rPr>
              <w:t>Potwierdzenie zaoferowania parametrów przez Wykonawcę poprzez wpisanie odpowiednio TAK/NIE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0981B1BD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81A0B">
              <w:rPr>
                <w:rFonts w:eastAsia="Times New Roman" w:cstheme="minorHAnsi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Uwagi </w:t>
            </w:r>
          </w:p>
          <w:p w14:paraId="4F8C566F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cstheme="minorHAnsi"/>
                <w:b/>
                <w:color w:val="000000"/>
                <w:kern w:val="0"/>
                <w:sz w:val="20"/>
                <w:szCs w:val="20"/>
                <w14:ligatures w14:val="none"/>
              </w:rPr>
              <w:t>(numer strony i punktu w dodatkowej specyfikacji technicznej); numer katalogowy</w:t>
            </w:r>
          </w:p>
        </w:tc>
      </w:tr>
      <w:tr w:rsidR="0086140E" w:rsidRPr="00381A0B" w14:paraId="3FD4FC35" w14:textId="77777777" w:rsidTr="00F60146">
        <w:trPr>
          <w:trHeight w:val="300"/>
        </w:trPr>
        <w:tc>
          <w:tcPr>
            <w:tcW w:w="920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99DD8C" w14:textId="21437818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5A273A5E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68DC4781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39D76" w14:textId="2D6C0C4C" w:rsidR="00DD4EF7" w:rsidRPr="00342542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9E69C3">
              <w:rPr>
                <w:rFonts w:ascii="Aptos Narrow" w:hAnsi="Aptos Narrow"/>
                <w:sz w:val="18"/>
                <w:szCs w:val="18"/>
              </w:rPr>
              <w:t>Kriopudełka</w:t>
            </w:r>
            <w:proofErr w:type="spellEnd"/>
            <w:r w:rsidRPr="009E69C3">
              <w:rPr>
                <w:rFonts w:ascii="Aptos Narrow" w:hAnsi="Aptos Narrow"/>
                <w:sz w:val="18"/>
                <w:szCs w:val="18"/>
              </w:rPr>
              <w:t xml:space="preserve"> na probówki, 81-stanowiskowe, wys. 76 mm (PC)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6269769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produkt powinien zapewniać bezpieczne uporządkowanie próbek, czytelne rozmieszczenie miejsc oraz wygodę transportu i magazynowania na stanowisku laboratoryjnym lub w warunkach obniżonej temperatury, jeżeli dotyczy.</w:t>
            </w:r>
          </w:p>
          <w:p w14:paraId="618B4D64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b/>
                <w:sz w:val="16"/>
                <w:szCs w:val="16"/>
              </w:rPr>
              <w:t>Minimalne wymagania użytkowe:</w:t>
            </w:r>
          </w:p>
          <w:p w14:paraId="3824E2A6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konstrukcja dostosowana do wskazanego rodzaju i pojemności probówek</w:t>
            </w:r>
          </w:p>
          <w:p w14:paraId="7A17D4AA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materiał odporny na typowe warunki laboratoryjne i wielokrotne użytkowanie</w:t>
            </w:r>
          </w:p>
          <w:p w14:paraId="7F468034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układ miejsc umożliwiający stabilne ustawienie probówek</w:t>
            </w:r>
          </w:p>
          <w:p w14:paraId="4EB1543C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wykonane z poliwęglanu</w:t>
            </w:r>
          </w:p>
          <w:p w14:paraId="03F959B1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parametry wymiarowe zgodne z opisem pozycji: 81-stanowiskowe, wys. 76 mm (PC)</w:t>
            </w:r>
          </w:p>
          <w:p w14:paraId="0FF29141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dostarczony produkt musi być fabrycznie nowy, pełnowartościowy i odpowiednio oznakowany</w:t>
            </w:r>
          </w:p>
          <w:p w14:paraId="2F93148B" w14:textId="67BB15B2" w:rsidR="00DD4EF7" w:rsidRPr="00342542" w:rsidRDefault="00DD4EF7" w:rsidP="00DD4EF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27EF8">
              <w:rPr>
                <w:rFonts w:cstheme="minorHAnsi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7D9AF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6E976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5874CACA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BB5BEE5" w14:textId="5F10A728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9584B" w14:textId="6D838FC4" w:rsidR="00DD4EF7" w:rsidRPr="00342542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Pudełka na probówki 15 ml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3884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produkt powinien zapewniać bezpieczne uporządkowanie próbek, czytelne rozmieszczenie miejsc oraz wygodę transportu i magazynowania na stanowisku laboratoryjnym lub w warunkach obniżonej temperatury, jeżeli dotyczy.</w:t>
            </w:r>
            <w:r w:rsidRPr="00827EF8">
              <w:rPr>
                <w:rFonts w:ascii="Aptos" w:eastAsiaTheme="minorEastAsia" w:hAnsi="Aptos" w:cstheme="minorBidi"/>
                <w:b/>
                <w:sz w:val="16"/>
                <w:szCs w:val="16"/>
              </w:rPr>
              <w:t xml:space="preserve"> </w:t>
            </w:r>
            <w:r w:rsidRPr="00827EF8">
              <w:rPr>
                <w:rFonts w:asciiTheme="minorHAnsi" w:hAnsiTheme="minorHAnsi" w:cstheme="minorHAnsi"/>
                <w:b/>
                <w:sz w:val="16"/>
                <w:szCs w:val="16"/>
              </w:rPr>
              <w:t>Minimalne wymagania użytkowe:</w:t>
            </w:r>
          </w:p>
          <w:p w14:paraId="1450D42E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konstrukcja dostosowana do wskazanego rodzaju i pojemności probówek</w:t>
            </w:r>
          </w:p>
          <w:p w14:paraId="7BE8B356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materiał odporny na typowe warunki laboratoryjne i wielokrotne użytkowanie</w:t>
            </w:r>
          </w:p>
          <w:p w14:paraId="2934E726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układ miejsc umożliwiający stabilne ustawienie probówek</w:t>
            </w:r>
          </w:p>
          <w:p w14:paraId="6D946ED9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pasuje do stożkowych laboratoryjnych 15 ml</w:t>
            </w:r>
          </w:p>
          <w:p w14:paraId="726D770F" w14:textId="77777777" w:rsidR="00DD4EF7" w:rsidRPr="00827EF8" w:rsidRDefault="00DD4EF7" w:rsidP="00DD4EF7">
            <w:pPr>
              <w:pStyle w:val="TableParagraph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dostarczony produkt musi być fabrycznie nowy, pełnowartościowy i odpowiednio oznakowany</w:t>
            </w:r>
          </w:p>
          <w:p w14:paraId="026D0DE4" w14:textId="6C7D80F1" w:rsidR="00DD4EF7" w:rsidRPr="00DD4EF7" w:rsidRDefault="00DD4EF7" w:rsidP="00DD4EF7">
            <w:pPr>
              <w:pStyle w:val="TableParagraph"/>
              <w:ind w:left="71"/>
              <w:rPr>
                <w:sz w:val="20"/>
                <w:szCs w:val="20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CBA92BC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C04E7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433668CB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6EB6A3B" w14:textId="1CE98BFD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72C28" w14:textId="11C6CE1D" w:rsidR="00DD4EF7" w:rsidRPr="00342542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Pudełka na probówki 50 ml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9F8E" w14:textId="77777777" w:rsidR="00DD4EF7" w:rsidRPr="00827EF8" w:rsidRDefault="00DD4EF7" w:rsidP="00DD4EF7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827EF8">
              <w:rPr>
                <w:sz w:val="16"/>
                <w:szCs w:val="16"/>
              </w:rPr>
              <w:t>Przedmiotem zamówienia jest dostawa pudełek / kaset do organizacji i przechowywania probówek laboratoryjnych.</w:t>
            </w:r>
          </w:p>
          <w:p w14:paraId="1C9DC3C2" w14:textId="77777777" w:rsidR="00DD4EF7" w:rsidRPr="00827EF8" w:rsidRDefault="00DD4EF7" w:rsidP="00DD4EF7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827EF8">
              <w:rPr>
                <w:sz w:val="16"/>
                <w:szCs w:val="16"/>
              </w:rPr>
              <w:t>Oferowany produkt powinien zapewniać bezpieczne uporządkowanie próbek, czytelne rozmieszczenie miejsc oraz wygodę transportu i magazynowania na stanowisku laboratoryjnym lub w warunkach obniżonej temperatury, jeżeli dotyczy.</w:t>
            </w:r>
          </w:p>
          <w:p w14:paraId="6B6BB3A7" w14:textId="77777777" w:rsidR="00DD4EF7" w:rsidRPr="00827EF8" w:rsidRDefault="00DD4EF7" w:rsidP="00DD4EF7">
            <w:pPr>
              <w:spacing w:line="240" w:lineRule="auto"/>
              <w:jc w:val="both"/>
              <w:rPr>
                <w:b/>
                <w:sz w:val="16"/>
                <w:szCs w:val="16"/>
              </w:rPr>
            </w:pPr>
            <w:r w:rsidRPr="00827EF8">
              <w:rPr>
                <w:b/>
                <w:sz w:val="16"/>
                <w:szCs w:val="16"/>
              </w:rPr>
              <w:lastRenderedPageBreak/>
              <w:t>Minimalne wymagania użytkowe:</w:t>
            </w:r>
          </w:p>
          <w:p w14:paraId="4B45C263" w14:textId="50F4DF75" w:rsidR="00DD4EF7" w:rsidRPr="00DD4EF7" w:rsidRDefault="00DD4EF7" w:rsidP="00DD4EF7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827EF8">
              <w:rPr>
                <w:sz w:val="16"/>
                <w:szCs w:val="16"/>
              </w:rPr>
              <w:t>konstrukcja dostosowana do wskazanego rodzaju i pojemności probówek</w:t>
            </w:r>
            <w:r>
              <w:rPr>
                <w:sz w:val="16"/>
                <w:szCs w:val="16"/>
              </w:rPr>
              <w:t xml:space="preserve">, </w:t>
            </w:r>
            <w:r w:rsidRPr="00827EF8">
              <w:rPr>
                <w:sz w:val="16"/>
                <w:szCs w:val="16"/>
              </w:rPr>
              <w:t>materiał odporny na typowe warunki laboratoryjne i wielokrotne użytkowanie</w:t>
            </w:r>
            <w:r>
              <w:rPr>
                <w:sz w:val="16"/>
                <w:szCs w:val="16"/>
              </w:rPr>
              <w:t xml:space="preserve">, </w:t>
            </w:r>
            <w:r w:rsidRPr="00827EF8">
              <w:rPr>
                <w:sz w:val="16"/>
                <w:szCs w:val="16"/>
              </w:rPr>
              <w:t>układ miejsc umożliwiający stabilne ustawienie probówek</w:t>
            </w:r>
            <w:r>
              <w:rPr>
                <w:sz w:val="16"/>
                <w:szCs w:val="16"/>
              </w:rPr>
              <w:t xml:space="preserve"> </w:t>
            </w:r>
            <w:r w:rsidRPr="00827EF8">
              <w:rPr>
                <w:sz w:val="16"/>
                <w:szCs w:val="16"/>
              </w:rPr>
              <w:t>pasuje do stożkowych probówek laboratoryjnych o pojemności 50ml</w:t>
            </w:r>
            <w:r>
              <w:rPr>
                <w:sz w:val="16"/>
                <w:szCs w:val="16"/>
              </w:rPr>
              <w:t xml:space="preserve"> </w:t>
            </w:r>
            <w:r w:rsidRPr="00827EF8">
              <w:rPr>
                <w:sz w:val="16"/>
                <w:szCs w:val="16"/>
              </w:rPr>
              <w:t>dostarczony produkt musi być fabrycznie nowy, pełnowartościowy i odpowiednio oznakowany</w:t>
            </w:r>
            <w:r>
              <w:rPr>
                <w:sz w:val="16"/>
                <w:szCs w:val="16"/>
              </w:rPr>
              <w:t xml:space="preserve"> </w:t>
            </w:r>
            <w:r w:rsidRPr="00827EF8">
              <w:rPr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E3F3139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028B4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3E251F3A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DB26DB" w14:textId="46AC3650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7188" w14:textId="67CF40C2" w:rsidR="00DD4EF7" w:rsidRPr="00342542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Adaptery do probówek stożkowych 25 ml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808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Przedmiotem zamówienia jest dostawa adapterów do probówek, przeznaczonych do stabilnego osadzania probówki o określonej pojemności w rotorach, statywach lub innych elementach wyposażenia laboratoryjnego.</w:t>
            </w:r>
          </w:p>
          <w:p w14:paraId="370316C6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Oferowany produkt powinien zapewniać właściwe dopasowanie geometryczne, ograniczać ryzyko przechylania lub uszkodzenia probówki oraz umożliwiać bezpieczną eksploatację w standardowych procedurach laboratoryjnych.</w:t>
            </w:r>
          </w:p>
          <w:p w14:paraId="0C8D88CB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b/>
                <w:sz w:val="16"/>
                <w:szCs w:val="16"/>
              </w:rPr>
              <w:t>Minimalne wymagania użytkowe:</w:t>
            </w:r>
          </w:p>
          <w:p w14:paraId="2CC58593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 xml:space="preserve">kompatybilność z probówkami firmy </w:t>
            </w:r>
            <w:proofErr w:type="spellStart"/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Eppendorf</w:t>
            </w:r>
            <w:proofErr w:type="spellEnd"/>
            <w:r w:rsidRPr="00827EF8">
              <w:rPr>
                <w:rFonts w:asciiTheme="minorHAnsi" w:hAnsiTheme="minorHAnsi" w:cstheme="minorHAnsi"/>
                <w:sz w:val="16"/>
                <w:szCs w:val="16"/>
              </w:rPr>
              <w:t xml:space="preserve"> 25 ml będących na wyposażeniu lub równoważnych o zachowanych wymiarach</w:t>
            </w:r>
          </w:p>
          <w:p w14:paraId="30A22A3A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materiał odporny na obciążenia mechaniczne i typowe czynniki laboratoryjne</w:t>
            </w:r>
          </w:p>
          <w:p w14:paraId="583AB408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kształt zapewniający stabilne osadzenie probówki</w:t>
            </w:r>
          </w:p>
          <w:p w14:paraId="5F198340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możliwość łatwego montażu i demontażu bez uszkadzania kubełka rotora oraz probówki</w:t>
            </w:r>
          </w:p>
          <w:p w14:paraId="70CD211D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dostarczony produkt musi być fabrycznie nowy, pełnowartościowy i odpowiednio oznakowany</w:t>
            </w:r>
          </w:p>
          <w:p w14:paraId="2D063D4F" w14:textId="087C40D6" w:rsidR="00DD4EF7" w:rsidRPr="00342542" w:rsidRDefault="00DD4EF7" w:rsidP="00DD4EF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27EF8">
              <w:rPr>
                <w:rFonts w:cstheme="minorHAnsi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36ABD70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2654E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39F8FC9A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C43473B" w14:textId="57AC66E4" w:rsidR="00DD4EF7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0584E" w14:textId="590C35C1" w:rsidR="00DD4EF7" w:rsidRPr="00342542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Adaptery do probówek 5,0 ml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96B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Przedmiotem zamówienia jest dostawa adapterów do probówek, przeznaczonych do stabilnego osadzania probówek o określonej pojemności w rotorach, statywach lub innych elementach wyposażenia laboratoryjnego.</w:t>
            </w:r>
          </w:p>
          <w:p w14:paraId="4505FFC6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Oferowany produkt powinien zapewniać właściwe dopasowanie geometryczne, ograniczać ryzyko przechylania lub uszkodzenia probówki oraz umożliwiać bezpieczną eksploatację w standardowych procedurach laboratoryjnych.</w:t>
            </w:r>
          </w:p>
          <w:p w14:paraId="123227B9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b/>
                <w:sz w:val="16"/>
                <w:szCs w:val="16"/>
              </w:rPr>
              <w:t>Minimalne wymagania użytkowe:</w:t>
            </w:r>
          </w:p>
          <w:p w14:paraId="292AA10D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 xml:space="preserve">kompatybilność z probówkami stożkowymi firmy </w:t>
            </w:r>
            <w:proofErr w:type="spellStart"/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Eppendorf</w:t>
            </w:r>
            <w:proofErr w:type="spellEnd"/>
            <w:r w:rsidRPr="00827EF8">
              <w:rPr>
                <w:rFonts w:asciiTheme="minorHAnsi" w:hAnsiTheme="minorHAnsi" w:cstheme="minorHAnsi"/>
                <w:sz w:val="16"/>
                <w:szCs w:val="16"/>
              </w:rPr>
              <w:t xml:space="preserve"> 5 ml będącymi na wyposażeniu lub równoważnych o zachowanych wymiarach</w:t>
            </w:r>
          </w:p>
          <w:p w14:paraId="63713614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materiał odporny na obciążenia mechaniczne i typowe czynniki laboratoryjne</w:t>
            </w:r>
          </w:p>
          <w:p w14:paraId="09348C9D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kształt zapewniający stabilne osadzenie probówki</w:t>
            </w:r>
          </w:p>
          <w:p w14:paraId="4003135D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możliwość łatwego montażu i demontażu bez uszkadzania kubełka rotora oraz probówki</w:t>
            </w:r>
          </w:p>
          <w:p w14:paraId="510AB6B1" w14:textId="77777777" w:rsidR="00DD4EF7" w:rsidRPr="00827EF8" w:rsidRDefault="00DD4EF7" w:rsidP="00DD4EF7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 w:rsidRPr="00827EF8">
              <w:rPr>
                <w:rFonts w:asciiTheme="minorHAnsi" w:hAnsiTheme="minorHAnsi" w:cstheme="minorHAnsi"/>
                <w:sz w:val="16"/>
                <w:szCs w:val="16"/>
              </w:rPr>
              <w:t>dostarczony produkt musi być fabrycznie nowy, pełnowartościowy i odpowiednio oznakowany</w:t>
            </w:r>
          </w:p>
          <w:p w14:paraId="7A18992D" w14:textId="230F9153" w:rsidR="00DD4EF7" w:rsidRPr="00342542" w:rsidRDefault="00DD4EF7" w:rsidP="00DD4EF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27EF8">
              <w:rPr>
                <w:rFonts w:cstheme="minorHAnsi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CB94252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1F7B8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07F93738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3B57F85" w14:textId="0BF40BC7" w:rsidR="00DD4EF7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6.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A08FA" w14:textId="4FDDC4B4" w:rsidR="00DD4EF7" w:rsidRPr="00342542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Tacka z melaminy; 428 x 288 x 17 mm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DBA5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Przedmiotem zamówienia jest dostawa tacek laboratoryjnych przeznaczonych do </w:t>
            </w: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lastRenderedPageBreak/>
              <w:t>przenoszenia, czasowego odkładania i organizacji materiałów na stanowisku pracy.</w:t>
            </w:r>
          </w:p>
          <w:p w14:paraId="64650F26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charakteryzować się sztywną konstrukcją, gładką powierzchnią ułatwiającą utrzymanie czystości oraz odpornością na dezynfekcję 70% etanolem oraz działanie promieni UV.</w:t>
            </w:r>
          </w:p>
          <w:p w14:paraId="14030637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5312248D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intensywnego użytkowania laboratoryjnego</w:t>
            </w:r>
          </w:p>
          <w:p w14:paraId="7A111461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obrzeże ograniczające zsuwanie się przedmiotów</w:t>
            </w:r>
          </w:p>
          <w:p w14:paraId="7C47C14D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łatwość czyszczenia i dezynfekcji</w:t>
            </w:r>
          </w:p>
          <w:p w14:paraId="67CF8EBF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odporny na dezynfekcję 70% etanolem oraz działanie promieni UV</w:t>
            </w:r>
          </w:p>
          <w:p w14:paraId="20A42542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wymiary zewnętrzne zgodne z opisem pozycji: 428 × 288 × 17 mm (+/- 5 cm na każdym z wymiarów)</w:t>
            </w:r>
          </w:p>
          <w:p w14:paraId="54360FB8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61673BBB" w14:textId="3905EF45" w:rsidR="00DD4EF7" w:rsidRPr="00342542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27EF8">
              <w:rPr>
                <w:rFonts w:eastAsia="Aptos Narrow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06B57C3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2C415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46172F0C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A367A68" w14:textId="2883F737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  <w:r w:rsidRPr="00381A0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D3CA1" w14:textId="5CE4C366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Tacka z melaminy; 355 x 240 x 17 mm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F359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tacek laboratoryjnych przeznaczonych do przenoszenia, czasowego odkładania i organizacji materiałów na stanowisku pracy.</w:t>
            </w:r>
          </w:p>
          <w:p w14:paraId="595C6988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charakteryzować się sztywną konstrukcją, gładką powierzchnią ułatwiającą utrzymanie czystości oraz odpornością na dezynfekcję 70% etanolem oraz działanie promieni UV.</w:t>
            </w:r>
          </w:p>
          <w:p w14:paraId="49497C31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232E5252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intensywnego użytkowania laboratoryjnego</w:t>
            </w:r>
          </w:p>
          <w:p w14:paraId="4318EA8E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obrzeże ograniczające zsuwanie się przedmiotów</w:t>
            </w:r>
          </w:p>
          <w:p w14:paraId="2DEB3077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łatwość czyszczenia i dezynfekcji</w:t>
            </w:r>
          </w:p>
          <w:p w14:paraId="32AF07C5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odporny na dezynfekcję 70% etanolem oraz działanie promieni UV</w:t>
            </w:r>
          </w:p>
          <w:p w14:paraId="7FC9CF6D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wymiary zewnętrzne zgodne z opisem pozycji: 355 × 240 × 17 mm (+/- 5 cm na każdym z wymiarów)</w:t>
            </w:r>
          </w:p>
          <w:p w14:paraId="7C279802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3E674076" w14:textId="15FF780B" w:rsidR="00DD4EF7" w:rsidRPr="00381A0B" w:rsidRDefault="00DD4EF7" w:rsidP="00DD4EF7">
            <w:pPr>
              <w:spacing w:after="0" w:line="240" w:lineRule="auto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27EF8">
              <w:rPr>
                <w:rFonts w:eastAsia="Aptos Narrow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A20C69C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01D0B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3565A31C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274C989" w14:textId="14E205E2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  <w:r w:rsidRPr="00381A0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7C916" w14:textId="676660A4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Tacka z melaminy; 268 x 208 x 17 mm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0675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tacek laboratoryjnych przeznaczonych do przenoszenia, czasowego odkładania i organizacji materiałów na stanowisku pracy.</w:t>
            </w:r>
          </w:p>
          <w:p w14:paraId="7CDD5C6A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charakteryzować się sztywną konstrukcją, gładką powierzchnią ułatwiającą utrzymanie czystości oraz odpornością na dezynfekcję 70% etanolem oraz działanie promieni UV.</w:t>
            </w:r>
          </w:p>
          <w:p w14:paraId="532F4B43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586733D0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intensywnego użytkowania laboratoryjnego</w:t>
            </w:r>
          </w:p>
          <w:p w14:paraId="0A3B90AD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obrzeże ograniczające zsuwanie się przedmiotów</w:t>
            </w:r>
          </w:p>
          <w:p w14:paraId="2A29F5B8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łatwość czyszczenia i dezynfekcji</w:t>
            </w:r>
          </w:p>
          <w:p w14:paraId="26C46884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odporny na dezynfekcję 70% etanolem oraz działanie promieni UV</w:t>
            </w:r>
          </w:p>
          <w:p w14:paraId="57EA4D2B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wymiary zewnętrzne zgodne z opisem pozycji: 268 × 208 × 17 mm (+/- 5 cm na każdym z wymiarów)</w:t>
            </w:r>
          </w:p>
          <w:p w14:paraId="529F53D2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486CE513" w14:textId="455F7A07" w:rsidR="00DD4EF7" w:rsidRPr="00381A0B" w:rsidRDefault="00DD4EF7" w:rsidP="00DD4EF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27EF8">
              <w:rPr>
                <w:rFonts w:eastAsia="Aptos Narrow" w:cstheme="minorHAnsi"/>
                <w:color w:val="000000" w:themeColor="text1"/>
                <w:sz w:val="16"/>
                <w:szCs w:val="16"/>
              </w:rPr>
              <w:lastRenderedPageBreak/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49CD343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15E25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1B25E09F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172F31B5" w14:textId="65557B6F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  <w:r w:rsidRPr="00381A0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CD47C" w14:textId="138B2F96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>Stojak stołowy na worki – mały – wysokość 25 cm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371B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elementu organizacji stanowiska laboratoryjnego w postaci stojaka, statywu lub uchwytu przeznaczonego do przechowywania akcesoriów i sprzętu.</w:t>
            </w:r>
          </w:p>
          <w:p w14:paraId="7A23FB78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zapewniać stabilne ustawienie wyposażenia, łatwy dostęp w trakcie pracy oraz kompatybilność z elementami wskazanymi w opisie pozycji.</w:t>
            </w:r>
          </w:p>
          <w:p w14:paraId="517323C1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492F7203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konstrukcja stabilna i odporna na typowe obciążenia robocze</w:t>
            </w:r>
          </w:p>
          <w:p w14:paraId="3C35C132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wielokrotnego użytkowania</w:t>
            </w:r>
          </w:p>
          <w:p w14:paraId="7541686A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odporny na dezynfekcję 70% etanolem oraz sterylizację promieniowaniem UV</w:t>
            </w:r>
          </w:p>
          <w:p w14:paraId="694F8EC2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geometria dopasowana do akcesoriów wskazanych w opisie pozycji</w:t>
            </w:r>
          </w:p>
          <w:p w14:paraId="2C24AA2E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wysokość około 25 cm (+/- 5 cm)</w:t>
            </w:r>
          </w:p>
          <w:p w14:paraId="15A16A4D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409DE2FC" w14:textId="6C77B94D" w:rsidR="00DD4EF7" w:rsidRPr="00381A0B" w:rsidRDefault="00DD4EF7" w:rsidP="00DD4EF7">
            <w:pPr>
              <w:widowControl w:val="0"/>
              <w:tabs>
                <w:tab w:val="left" w:pos="498"/>
              </w:tabs>
              <w:autoSpaceDE w:val="0"/>
              <w:autoSpaceDN w:val="0"/>
              <w:spacing w:before="1" w:after="0" w:line="243" w:lineRule="exact"/>
              <w:jc w:val="both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27EF8">
              <w:rPr>
                <w:rFonts w:eastAsia="Aptos Narrow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9B345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F09BF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19AA5ACF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3EB88959" w14:textId="23198323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  <w:r w:rsidRPr="00381A0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36465" w14:textId="656AA9E1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E69C3">
              <w:rPr>
                <w:rFonts w:ascii="Aptos Narrow" w:hAnsi="Aptos Narrow"/>
                <w:sz w:val="18"/>
                <w:szCs w:val="18"/>
              </w:rPr>
              <w:t xml:space="preserve">Stojak na 6 pipet automatycznych </w:t>
            </w:r>
            <w:proofErr w:type="spellStart"/>
            <w:r w:rsidRPr="009E69C3">
              <w:rPr>
                <w:rFonts w:ascii="Aptos Narrow" w:hAnsi="Aptos Narrow"/>
                <w:sz w:val="18"/>
                <w:szCs w:val="18"/>
              </w:rPr>
              <w:t>Finnpipette</w:t>
            </w:r>
            <w:proofErr w:type="spellEnd"/>
            <w:r w:rsidRPr="009E69C3">
              <w:rPr>
                <w:rFonts w:ascii="Aptos Narrow" w:hAnsi="Aptos Narrow"/>
                <w:sz w:val="18"/>
                <w:szCs w:val="18"/>
              </w:rPr>
              <w:t xml:space="preserve"> F1/F2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BB0E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elementu organizacji stanowiska laboratoryjnego w postaci stojaka, statywu lub uchwytu przeznaczonego do przechowywania akcesoriów i sprzętu.</w:t>
            </w:r>
          </w:p>
          <w:p w14:paraId="2B70DA22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zapewniać stabilne ustawienie wyposażenia, łatwy dostęp w trakcie pracy oraz kompatybilność z elementami wskazanymi w opisie pozycji.</w:t>
            </w:r>
          </w:p>
          <w:p w14:paraId="236D2039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2C79E454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przeznaczony do pipet  </w:t>
            </w:r>
            <w:proofErr w:type="spellStart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Finnpipette</w:t>
            </w:r>
            <w:proofErr w:type="spellEnd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 F1/F2 firmy </w:t>
            </w:r>
            <w:proofErr w:type="spellStart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Thermofisher</w:t>
            </w:r>
            <w:proofErr w:type="spellEnd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 będących na wyposażeniu Zamawiającego.</w:t>
            </w:r>
          </w:p>
          <w:p w14:paraId="5B393824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konstrukcja stabilna i odporna na typowe obciążenia robocze</w:t>
            </w:r>
          </w:p>
          <w:p w14:paraId="3D2B9DD0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wielokrotnego użytkowania</w:t>
            </w:r>
          </w:p>
          <w:p w14:paraId="4D51FB25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geometria dopasowana do akcesoriów wskazanych w opisie pozycji, uniemożliwiająca niekontrolowane spadanie pipet automatycznych</w:t>
            </w:r>
          </w:p>
          <w:p w14:paraId="5D1C9853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liczba miejsc: 6 lub równoważna zgodna z opisem pozycji</w:t>
            </w:r>
          </w:p>
          <w:p w14:paraId="2D0C98D9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1B0B0D1D" w14:textId="57507780" w:rsidR="00DD4EF7" w:rsidRPr="00381A0B" w:rsidRDefault="00DD4EF7" w:rsidP="00DD4EF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27EF8">
              <w:rPr>
                <w:rFonts w:eastAsia="Aptos Narrow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202C131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EBA3C5C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0D18893E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3F5C91F" w14:textId="0B40A5B6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17D0F" w14:textId="43BD9171" w:rsidR="00DD4EF7" w:rsidRPr="00D843CF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GB" w:eastAsia="pl-PL"/>
                <w14:ligatures w14:val="none"/>
              </w:rPr>
            </w:pPr>
            <w:proofErr w:type="spellStart"/>
            <w:r w:rsidRPr="009E69C3">
              <w:rPr>
                <w:rFonts w:ascii="Aptos Narrow" w:hAnsi="Aptos Narrow"/>
                <w:sz w:val="18"/>
                <w:szCs w:val="18"/>
                <w:lang w:val="en-GB"/>
              </w:rPr>
              <w:t>Uchwyt</w:t>
            </w:r>
            <w:proofErr w:type="spellEnd"/>
            <w:r w:rsidRPr="009E69C3">
              <w:rPr>
                <w:rFonts w:ascii="Aptos Narrow" w:hAnsi="Aptos Narrow"/>
                <w:sz w:val="18"/>
                <w:szCs w:val="18"/>
                <w:lang w:val="en-GB"/>
              </w:rPr>
              <w:t xml:space="preserve"> do </w:t>
            </w:r>
            <w:proofErr w:type="spellStart"/>
            <w:r w:rsidRPr="009E69C3">
              <w:rPr>
                <w:rFonts w:ascii="Aptos Narrow" w:hAnsi="Aptos Narrow"/>
                <w:sz w:val="18"/>
                <w:szCs w:val="18"/>
                <w:lang w:val="en-GB"/>
              </w:rPr>
              <w:t>pipety</w:t>
            </w:r>
            <w:proofErr w:type="spellEnd"/>
            <w:r w:rsidRPr="009E69C3">
              <w:rPr>
                <w:rFonts w:ascii="Aptos Narrow" w:hAnsi="Aptos Narrow"/>
                <w:sz w:val="18"/>
                <w:szCs w:val="18"/>
                <w:lang w:val="en-GB"/>
              </w:rPr>
              <w:t xml:space="preserve"> Eppendorf Research®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4BF5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elementu organizacji stanowiska laboratoryjnego w postaci stojaka, statywu lub uchwytu przeznaczonego do przechowywania akcesoriów i sprzętu.</w:t>
            </w:r>
          </w:p>
          <w:p w14:paraId="773FC367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zapewniać stabilne ustawienie wyposażenia, łatwy dostęp w trakcie pracy oraz kompatybilność z elementami wskazanymi w opisie pozycji.</w:t>
            </w:r>
          </w:p>
          <w:p w14:paraId="6438389B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5BE08B9E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przeznaczony dla pipet </w:t>
            </w:r>
            <w:proofErr w:type="spellStart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Eppendorf</w:t>
            </w:r>
            <w:proofErr w:type="spellEnd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Research</w:t>
            </w:r>
            <w:proofErr w:type="spellEnd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® będących na wyposażeniu Zamawiającego</w:t>
            </w:r>
          </w:p>
          <w:p w14:paraId="50590929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konstrukcja stabilna i odporna na typowe obciążenia robocze</w:t>
            </w:r>
          </w:p>
          <w:p w14:paraId="02C13ECB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umożliwiająca przymocowanie uchwytu np. na ścianie</w:t>
            </w:r>
          </w:p>
          <w:p w14:paraId="4A929D81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lastRenderedPageBreak/>
              <w:t>materiał odpowiedni do wielokrotnego użytkowania</w:t>
            </w:r>
          </w:p>
          <w:p w14:paraId="75B13AB3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odporny na dezynfekcję 70% etanolem oraz sterylizację promieniowaniem UV</w:t>
            </w:r>
          </w:p>
          <w:p w14:paraId="2B25D7E5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geometria dopasowana do akcesoriów wskazanych w opisie pozycji</w:t>
            </w:r>
          </w:p>
          <w:p w14:paraId="65D83133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60977746" w14:textId="31E45688" w:rsidR="00DD4EF7" w:rsidRPr="00381A0B" w:rsidRDefault="00DD4EF7" w:rsidP="00DD4EF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27EF8">
              <w:rPr>
                <w:rFonts w:eastAsia="Aptos Narrow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DC79591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CC1AD0C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D4EF7" w:rsidRPr="00381A0B" w14:paraId="31B77B61" w14:textId="77777777" w:rsidTr="00DD4EF7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901C244" w14:textId="1E0EDEF8" w:rsidR="00DD4EF7" w:rsidRPr="00381A0B" w:rsidRDefault="00DD4EF7" w:rsidP="00DD4E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6AC2F" w14:textId="7970438C" w:rsidR="00DD4EF7" w:rsidRPr="00381A0B" w:rsidRDefault="00DD4EF7" w:rsidP="00DD4EF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hAnsi="Aptos Narrow"/>
                <w:sz w:val="18"/>
                <w:szCs w:val="18"/>
              </w:rPr>
              <w:t>S</w:t>
            </w:r>
            <w:r w:rsidRPr="009E69C3">
              <w:rPr>
                <w:rFonts w:ascii="Aptos Narrow" w:hAnsi="Aptos Narrow"/>
                <w:sz w:val="18"/>
                <w:szCs w:val="18"/>
              </w:rPr>
              <w:t>tatyw na jedną probówkę stożkową 25 ml oraz 50 ml,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738E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Przedmiotem zamówienia jest dostawa elementu organizacji stanowiska laboratoryjnego w postaci stojaka, statywu lub uchwytu przeznaczonego do przechowywania akcesoriów i sprzętu.</w:t>
            </w:r>
          </w:p>
          <w:p w14:paraId="4DD5C163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Oferowany produkt powinien zapewniać stabilne ustawienie wyposażenia, łatwy dostęp w trakcie pracy oraz kompatybilność z elementami wskazanymi w opisie pozycji.</w:t>
            </w:r>
          </w:p>
          <w:p w14:paraId="1C68D2A7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b/>
                <w:color w:val="000000" w:themeColor="text1"/>
                <w:sz w:val="16"/>
                <w:szCs w:val="16"/>
              </w:rPr>
              <w:t>Minimalne wymagania użytkowe:</w:t>
            </w:r>
          </w:p>
          <w:p w14:paraId="7C66026B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konstrukcja stabilna i odporna na typowe obciążenia robocze</w:t>
            </w:r>
          </w:p>
          <w:p w14:paraId="7077B416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materiał odpowiedni do wielokrotnego użytkowania</w:t>
            </w:r>
          </w:p>
          <w:p w14:paraId="3B449B84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geometria dopasowana do akcesoriów wskazanych w opisie pozycji</w:t>
            </w:r>
          </w:p>
          <w:p w14:paraId="520EE39B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kompatybilność ze stożkowymi probówkami wirówkowymi o pojemności 25 ml oraz 50 ml firmy </w:t>
            </w:r>
            <w:proofErr w:type="spellStart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Eppendorf</w:t>
            </w:r>
            <w:proofErr w:type="spellEnd"/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 xml:space="preserve"> będących na wyposażeniu lub innych o zachowanych wymiarach</w:t>
            </w:r>
          </w:p>
          <w:p w14:paraId="203E842E" w14:textId="77777777" w:rsidR="00DD4EF7" w:rsidRPr="00827EF8" w:rsidRDefault="00DD4EF7" w:rsidP="00DD4EF7">
            <w:pPr>
              <w:pStyle w:val="TableParagraph"/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</w:pPr>
            <w:r w:rsidRPr="00827EF8">
              <w:rPr>
                <w:rFonts w:asciiTheme="minorHAnsi" w:eastAsia="Aptos Narrow" w:hAnsiTheme="minorHAnsi" w:cstheme="minorHAnsi"/>
                <w:color w:val="000000" w:themeColor="text1"/>
                <w:sz w:val="16"/>
                <w:szCs w:val="16"/>
              </w:rPr>
              <w:t>dostarczony produkt musi być fabrycznie nowy, pełnowartościowy i odpowiednio oznakowany</w:t>
            </w:r>
          </w:p>
          <w:p w14:paraId="608835C1" w14:textId="1961AE82" w:rsidR="00DD4EF7" w:rsidRPr="00381A0B" w:rsidRDefault="00DD4EF7" w:rsidP="00DD4EF7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27EF8">
              <w:rPr>
                <w:rFonts w:eastAsia="Aptos Narrow" w:cstheme="minorHAnsi"/>
                <w:color w:val="000000" w:themeColor="text1"/>
                <w:sz w:val="16"/>
                <w:szCs w:val="16"/>
              </w:rPr>
              <w:t>dopuszcza się rozwiązanie równoważne pod warunkiem spełnienia wymagań funkcjonalnych, jakościowych i użytkowych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4830D2B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29D2595" w14:textId="77777777" w:rsidR="00DD4EF7" w:rsidRPr="00381A0B" w:rsidRDefault="00DD4EF7" w:rsidP="00DD4EF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bookmarkEnd w:id="1"/>
    <w:p w14:paraId="78A1FC31" w14:textId="180F47EA" w:rsidR="00017383" w:rsidRPr="00D843CF" w:rsidRDefault="00017383" w:rsidP="00D843CF">
      <w:pPr>
        <w:numPr>
          <w:ilvl w:val="0"/>
          <w:numId w:val="1"/>
        </w:numPr>
        <w:spacing w:after="0" w:line="240" w:lineRule="auto"/>
        <w:jc w:val="both"/>
        <w:rPr>
          <w:kern w:val="0"/>
          <w:sz w:val="20"/>
          <w:szCs w:val="20"/>
          <w14:ligatures w14:val="none"/>
        </w:rPr>
      </w:pPr>
      <w:r w:rsidRPr="00D843CF">
        <w:rPr>
          <w:kern w:val="0"/>
          <w:sz w:val="20"/>
          <w:szCs w:val="20"/>
          <w14:ligatures w14:val="none"/>
        </w:rPr>
        <w:t xml:space="preserve">W </w:t>
      </w:r>
      <w:r w:rsidR="0086140E" w:rsidRPr="00D843CF">
        <w:rPr>
          <w:kern w:val="0"/>
          <w:sz w:val="20"/>
          <w:szCs w:val="20"/>
          <w14:ligatures w14:val="none"/>
        </w:rPr>
        <w:t xml:space="preserve"> </w:t>
      </w:r>
      <w:r w:rsidRPr="00D843CF">
        <w:rPr>
          <w:kern w:val="0"/>
          <w:sz w:val="20"/>
          <w:szCs w:val="20"/>
          <w14:ligatures w14:val="none"/>
        </w:rPr>
        <w:t xml:space="preserve">Wykonawca jest zobowiązany do wskazania (oprócz nr strony) w kolumnie </w:t>
      </w:r>
      <w:r w:rsidRPr="00D843CF">
        <w:rPr>
          <w:b/>
          <w:bCs/>
          <w:kern w:val="0"/>
          <w:sz w:val="20"/>
          <w:szCs w:val="20"/>
          <w14:ligatures w14:val="none"/>
        </w:rPr>
        <w:t>„Uwagi” równoważności</w:t>
      </w:r>
      <w:r w:rsidRPr="00D843CF">
        <w:rPr>
          <w:kern w:val="0"/>
          <w:sz w:val="20"/>
          <w:szCs w:val="20"/>
          <w14:ligatures w14:val="none"/>
        </w:rPr>
        <w:t xml:space="preserve"> zaoferowanego parametru. Jednocześnie informuję, że zaoferowana równoważność nie może być gorsza od wymagań Zamawiającego.</w:t>
      </w:r>
    </w:p>
    <w:p w14:paraId="3756D093" w14:textId="7954ECB1" w:rsidR="0086140E" w:rsidRPr="00381A0B" w:rsidRDefault="0086140E" w:rsidP="00017383">
      <w:pPr>
        <w:spacing w:after="0" w:line="240" w:lineRule="auto"/>
        <w:ind w:left="720"/>
        <w:jc w:val="both"/>
        <w:rPr>
          <w:kern w:val="0"/>
          <w:sz w:val="20"/>
          <w:szCs w:val="20"/>
          <w14:ligatures w14:val="none"/>
        </w:rPr>
      </w:pPr>
    </w:p>
    <w:p w14:paraId="5022629A" w14:textId="77777777" w:rsidR="0086140E" w:rsidRPr="00381A0B" w:rsidRDefault="0086140E" w:rsidP="0086140E">
      <w:pPr>
        <w:spacing w:after="0" w:line="259" w:lineRule="auto"/>
        <w:jc w:val="both"/>
        <w:rPr>
          <w:rFonts w:cstheme="minorHAnsi"/>
          <w:kern w:val="0"/>
          <w:sz w:val="20"/>
          <w:szCs w:val="20"/>
          <w14:ligatures w14:val="none"/>
        </w:rPr>
      </w:pPr>
    </w:p>
    <w:p w14:paraId="522D9BA4" w14:textId="77777777" w:rsidR="0086140E" w:rsidRPr="00381A0B" w:rsidRDefault="0086140E" w:rsidP="0086140E">
      <w:pPr>
        <w:spacing w:after="0" w:line="259" w:lineRule="auto"/>
        <w:jc w:val="both"/>
        <w:rPr>
          <w:rFonts w:cstheme="minorHAnsi"/>
          <w:kern w:val="0"/>
          <w:sz w:val="20"/>
          <w:szCs w:val="20"/>
          <w14:ligatures w14:val="none"/>
        </w:rPr>
      </w:pPr>
    </w:p>
    <w:p w14:paraId="3AB8B96C" w14:textId="77777777" w:rsidR="0086140E" w:rsidRPr="00381A0B" w:rsidRDefault="0086140E" w:rsidP="0086140E">
      <w:pPr>
        <w:spacing w:line="259" w:lineRule="auto"/>
        <w:ind w:left="567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381A0B">
        <w:rPr>
          <w:rFonts w:eastAsia="Times New Roman" w:cstheme="minorHAnsi"/>
          <w:kern w:val="0"/>
          <w:sz w:val="20"/>
          <w:szCs w:val="20"/>
          <w14:ligatures w14:val="none"/>
        </w:rPr>
        <w:t>………………………………………….……….</w:t>
      </w:r>
      <w:r w:rsidRPr="00381A0B">
        <w:rPr>
          <w:rFonts w:eastAsia="Times New Roman" w:cstheme="minorHAnsi"/>
          <w:kern w:val="0"/>
          <w:sz w:val="20"/>
          <w:szCs w:val="20"/>
          <w14:ligatures w14:val="none"/>
        </w:rPr>
        <w:tab/>
        <w:t xml:space="preserve">                                  …………..…………….………………....…………………</w:t>
      </w:r>
    </w:p>
    <w:p w14:paraId="5BAE2BB7" w14:textId="77777777" w:rsidR="0086140E" w:rsidRPr="00381A0B" w:rsidRDefault="0086140E" w:rsidP="0086140E">
      <w:pPr>
        <w:autoSpaceDE w:val="0"/>
        <w:autoSpaceDN w:val="0"/>
        <w:spacing w:line="259" w:lineRule="auto"/>
        <w:ind w:left="5760" w:hanging="4749"/>
        <w:rPr>
          <w:rFonts w:cstheme="minorHAnsi"/>
          <w:b/>
          <w:color w:val="000000" w:themeColor="text1"/>
          <w:kern w:val="0"/>
          <w:sz w:val="20"/>
          <w:szCs w:val="20"/>
          <w14:ligatures w14:val="none"/>
        </w:rPr>
      </w:pPr>
      <w:r w:rsidRPr="00381A0B">
        <w:rPr>
          <w:rFonts w:cstheme="minorHAnsi"/>
          <w:i/>
          <w:kern w:val="0"/>
          <w:sz w:val="20"/>
          <w:szCs w:val="20"/>
          <w14:ligatures w14:val="none"/>
        </w:rPr>
        <w:t>(miejscowość, data</w:t>
      </w:r>
      <w:r w:rsidRPr="00381A0B">
        <w:rPr>
          <w:rFonts w:eastAsia="Times New Roman" w:cstheme="minorHAnsi"/>
          <w:i/>
          <w:kern w:val="0"/>
          <w:sz w:val="20"/>
          <w:szCs w:val="20"/>
          <w14:ligatures w14:val="none"/>
        </w:rPr>
        <w:t xml:space="preserve">) </w:t>
      </w:r>
      <w:r w:rsidRPr="00381A0B">
        <w:rPr>
          <w:rFonts w:eastAsia="Times New Roman" w:cstheme="minorHAnsi"/>
          <w:i/>
          <w:kern w:val="0"/>
          <w:sz w:val="20"/>
          <w:szCs w:val="20"/>
          <w14:ligatures w14:val="none"/>
        </w:rPr>
        <w:tab/>
      </w:r>
      <w:r w:rsidRPr="00381A0B">
        <w:rPr>
          <w:rFonts w:cstheme="minorHAnsi"/>
          <w:i/>
          <w:kern w:val="0"/>
          <w:sz w:val="20"/>
          <w:szCs w:val="20"/>
          <w14:ligatures w14:val="none"/>
        </w:rPr>
        <w:t>(czytelny podpis Wykonawcy lub osoby     upoważnionej do reprezentacji)</w:t>
      </w:r>
    </w:p>
    <w:p w14:paraId="43CFF042" w14:textId="77777777" w:rsidR="0086140E" w:rsidRPr="00381A0B" w:rsidRDefault="0086140E" w:rsidP="0086140E">
      <w:pPr>
        <w:tabs>
          <w:tab w:val="left" w:pos="7300"/>
        </w:tabs>
        <w:autoSpaceDE w:val="0"/>
        <w:autoSpaceDN w:val="0"/>
        <w:spacing w:line="259" w:lineRule="auto"/>
        <w:rPr>
          <w:rFonts w:cstheme="minorHAnsi"/>
          <w:b/>
          <w:color w:val="000000" w:themeColor="text1"/>
          <w:kern w:val="0"/>
          <w:sz w:val="20"/>
          <w:szCs w:val="20"/>
          <w14:ligatures w14:val="none"/>
        </w:rPr>
      </w:pPr>
    </w:p>
    <w:p w14:paraId="1B40F995" w14:textId="77777777" w:rsidR="0086140E" w:rsidRPr="00381A0B" w:rsidRDefault="0086140E" w:rsidP="0086140E">
      <w:pPr>
        <w:autoSpaceDE w:val="0"/>
        <w:autoSpaceDN w:val="0"/>
        <w:spacing w:line="259" w:lineRule="auto"/>
        <w:jc w:val="right"/>
        <w:rPr>
          <w:rFonts w:cstheme="minorHAnsi"/>
          <w:b/>
          <w:color w:val="000000" w:themeColor="text1"/>
          <w:kern w:val="0"/>
          <w:sz w:val="20"/>
          <w:szCs w:val="20"/>
          <w14:ligatures w14:val="none"/>
        </w:rPr>
      </w:pPr>
    </w:p>
    <w:p w14:paraId="26B3884C" w14:textId="77777777" w:rsidR="0086140E" w:rsidRPr="00381A0B" w:rsidRDefault="0086140E" w:rsidP="0086140E">
      <w:pPr>
        <w:autoSpaceDE w:val="0"/>
        <w:autoSpaceDN w:val="0"/>
        <w:spacing w:line="259" w:lineRule="auto"/>
        <w:jc w:val="right"/>
        <w:rPr>
          <w:rFonts w:cstheme="minorHAnsi"/>
          <w:b/>
          <w:color w:val="000000" w:themeColor="text1"/>
          <w:kern w:val="0"/>
          <w:sz w:val="20"/>
          <w:szCs w:val="20"/>
          <w14:ligatures w14:val="none"/>
        </w:rPr>
      </w:pPr>
    </w:p>
    <w:p w14:paraId="508083CE" w14:textId="77777777" w:rsidR="0086140E" w:rsidRPr="00381A0B" w:rsidRDefault="0086140E" w:rsidP="0086140E">
      <w:pPr>
        <w:autoSpaceDE w:val="0"/>
        <w:autoSpaceDN w:val="0"/>
        <w:spacing w:line="259" w:lineRule="auto"/>
        <w:jc w:val="right"/>
        <w:rPr>
          <w:rFonts w:cstheme="minorHAnsi"/>
          <w:b/>
          <w:color w:val="000000" w:themeColor="text1"/>
          <w:kern w:val="0"/>
          <w:sz w:val="20"/>
          <w:szCs w:val="20"/>
          <w14:ligatures w14:val="none"/>
        </w:rPr>
      </w:pPr>
    </w:p>
    <w:p w14:paraId="6D4D5884" w14:textId="77777777" w:rsidR="0086140E" w:rsidRPr="00381A0B" w:rsidRDefault="0086140E" w:rsidP="0086140E">
      <w:pPr>
        <w:autoSpaceDE w:val="0"/>
        <w:autoSpaceDN w:val="0"/>
        <w:spacing w:line="259" w:lineRule="auto"/>
        <w:jc w:val="right"/>
        <w:rPr>
          <w:rFonts w:cstheme="minorHAnsi"/>
          <w:b/>
          <w:color w:val="000000" w:themeColor="text1"/>
          <w:kern w:val="0"/>
          <w:sz w:val="20"/>
          <w:szCs w:val="20"/>
          <w14:ligatures w14:val="none"/>
        </w:rPr>
      </w:pPr>
    </w:p>
    <w:p w14:paraId="4B49A242" w14:textId="77777777" w:rsidR="0086140E" w:rsidRPr="00381A0B" w:rsidRDefault="0086140E" w:rsidP="0086140E">
      <w:pPr>
        <w:autoSpaceDE w:val="0"/>
        <w:autoSpaceDN w:val="0"/>
        <w:spacing w:line="259" w:lineRule="auto"/>
        <w:jc w:val="right"/>
        <w:rPr>
          <w:rFonts w:cstheme="minorHAnsi"/>
          <w:b/>
          <w:color w:val="000000" w:themeColor="text1"/>
          <w:kern w:val="0"/>
          <w:sz w:val="20"/>
          <w:szCs w:val="20"/>
          <w14:ligatures w14:val="none"/>
        </w:rPr>
      </w:pPr>
    </w:p>
    <w:p w14:paraId="62E2A3CD" w14:textId="77777777" w:rsidR="0086140E" w:rsidRPr="00381A0B" w:rsidRDefault="0086140E" w:rsidP="0086140E">
      <w:pPr>
        <w:autoSpaceDE w:val="0"/>
        <w:autoSpaceDN w:val="0"/>
        <w:spacing w:line="259" w:lineRule="auto"/>
        <w:jc w:val="right"/>
        <w:rPr>
          <w:rFonts w:cstheme="minorHAnsi"/>
          <w:b/>
          <w:color w:val="000000" w:themeColor="text1"/>
          <w:kern w:val="0"/>
          <w:sz w:val="20"/>
          <w:szCs w:val="20"/>
          <w14:ligatures w14:val="none"/>
        </w:rPr>
      </w:pPr>
    </w:p>
    <w:p w14:paraId="2BB2E9E8" w14:textId="77777777" w:rsidR="0086140E" w:rsidRPr="00381A0B" w:rsidRDefault="0086140E" w:rsidP="0086140E">
      <w:pPr>
        <w:autoSpaceDE w:val="0"/>
        <w:autoSpaceDN w:val="0"/>
        <w:spacing w:line="259" w:lineRule="auto"/>
        <w:jc w:val="right"/>
        <w:rPr>
          <w:rFonts w:cstheme="minorHAnsi"/>
          <w:b/>
          <w:color w:val="000000" w:themeColor="text1"/>
          <w:kern w:val="0"/>
          <w:sz w:val="20"/>
          <w:szCs w:val="20"/>
          <w14:ligatures w14:val="none"/>
        </w:rPr>
      </w:pPr>
    </w:p>
    <w:p w14:paraId="1D76682E" w14:textId="77777777" w:rsidR="004D5818" w:rsidRDefault="004D5818"/>
    <w:sectPr w:rsidR="004D5818" w:rsidSect="004D5818">
      <w:headerReference w:type="default" r:id="rId10"/>
      <w:footerReference w:type="default" r:id="rId11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E7808" w14:textId="77777777" w:rsidR="009F2009" w:rsidRDefault="009F2009">
      <w:pPr>
        <w:spacing w:after="0" w:line="240" w:lineRule="auto"/>
      </w:pPr>
      <w:r>
        <w:separator/>
      </w:r>
    </w:p>
  </w:endnote>
  <w:endnote w:type="continuationSeparator" w:id="0">
    <w:p w14:paraId="4E28CBEE" w14:textId="77777777" w:rsidR="009F2009" w:rsidRDefault="009F2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6788FC" w14:textId="77777777" w:rsidR="004D5818" w:rsidRPr="00BD1DD1" w:rsidRDefault="004D5818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C728C" w14:textId="77777777" w:rsidR="009F2009" w:rsidRDefault="009F2009">
      <w:pPr>
        <w:spacing w:after="0" w:line="240" w:lineRule="auto"/>
      </w:pPr>
      <w:r>
        <w:separator/>
      </w:r>
    </w:p>
  </w:footnote>
  <w:footnote w:type="continuationSeparator" w:id="0">
    <w:p w14:paraId="27514DEF" w14:textId="77777777" w:rsidR="009F2009" w:rsidRDefault="009F2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A0B9" w14:textId="77777777" w:rsidR="004D5818" w:rsidRDefault="004D5818" w:rsidP="004655BC">
    <w:pPr>
      <w:pStyle w:val="Nagwek"/>
      <w:jc w:val="center"/>
    </w:pPr>
    <w:r>
      <w:rPr>
        <w:noProof/>
      </w:rPr>
      <w:drawing>
        <wp:inline distT="0" distB="0" distL="0" distR="0" wp14:anchorId="54A40277" wp14:editId="32FF6EEA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C7EF4"/>
    <w:multiLevelType w:val="hybridMultilevel"/>
    <w:tmpl w:val="EEF6EC74"/>
    <w:lvl w:ilvl="0" w:tplc="70E8DEB8">
      <w:start w:val="1"/>
      <w:numFmt w:val="lowerLetter"/>
      <w:lvlText w:val="%1)"/>
      <w:lvlJc w:val="left"/>
      <w:pPr>
        <w:ind w:left="8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num w:numId="1" w16cid:durableId="1730692194">
    <w:abstractNumId w:val="0"/>
  </w:num>
  <w:num w:numId="2" w16cid:durableId="601374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818"/>
    <w:rsid w:val="00017383"/>
    <w:rsid w:val="002B5DE2"/>
    <w:rsid w:val="00342542"/>
    <w:rsid w:val="00342D2E"/>
    <w:rsid w:val="003C4D2B"/>
    <w:rsid w:val="004D5818"/>
    <w:rsid w:val="0056323E"/>
    <w:rsid w:val="005F36CA"/>
    <w:rsid w:val="00603CD3"/>
    <w:rsid w:val="00611708"/>
    <w:rsid w:val="00671BBE"/>
    <w:rsid w:val="007000CF"/>
    <w:rsid w:val="00796088"/>
    <w:rsid w:val="007A73D7"/>
    <w:rsid w:val="0086140E"/>
    <w:rsid w:val="009279C9"/>
    <w:rsid w:val="009360D3"/>
    <w:rsid w:val="009F2009"/>
    <w:rsid w:val="00A96F73"/>
    <w:rsid w:val="00B864E0"/>
    <w:rsid w:val="00C9114A"/>
    <w:rsid w:val="00D843CF"/>
    <w:rsid w:val="00DD4EF7"/>
    <w:rsid w:val="00E756DD"/>
    <w:rsid w:val="00F1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392E"/>
  <w15:chartTrackingRefBased/>
  <w15:docId w15:val="{AADBC2C0-3BE8-476A-A227-1974F98C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818"/>
  </w:style>
  <w:style w:type="paragraph" w:styleId="Nagwek1">
    <w:name w:val="heading 1"/>
    <w:basedOn w:val="Normalny"/>
    <w:next w:val="Normalny"/>
    <w:link w:val="Nagwek1Znak"/>
    <w:uiPriority w:val="9"/>
    <w:qFormat/>
    <w:rsid w:val="004D58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58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58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58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58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58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58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58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58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58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58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58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58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58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58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58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58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58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58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58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58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58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58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58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58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58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58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58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581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4D5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D5818"/>
  </w:style>
  <w:style w:type="paragraph" w:styleId="Stopka">
    <w:name w:val="footer"/>
    <w:basedOn w:val="Normalny"/>
    <w:link w:val="StopkaZnak"/>
    <w:uiPriority w:val="99"/>
    <w:semiHidden/>
    <w:unhideWhenUsed/>
    <w:rsid w:val="004D5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D5818"/>
  </w:style>
  <w:style w:type="paragraph" w:customStyle="1" w:styleId="TableParagraph">
    <w:name w:val="Table Paragraph"/>
    <w:basedOn w:val="Normalny"/>
    <w:uiPriority w:val="1"/>
    <w:qFormat/>
    <w:rsid w:val="0034254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F17B9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56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56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6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56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56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Props1.xml><?xml version="1.0" encoding="utf-8"?>
<ds:datastoreItem xmlns:ds="http://schemas.openxmlformats.org/officeDocument/2006/customXml" ds:itemID="{A72968DF-DC72-4709-B299-F16FCA6C2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A8B7B7-D078-46A5-9708-0BEBF0A3F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F11A6E-7671-41EA-8177-D70777EB6071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1694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2</cp:revision>
  <dcterms:created xsi:type="dcterms:W3CDTF">2026-03-26T10:39:00Z</dcterms:created>
  <dcterms:modified xsi:type="dcterms:W3CDTF">2026-03-26T10:39:00Z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</Properties>
</file>